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60FDE">
      <w:pPr>
        <w:jc w:val="center"/>
        <w:rPr>
          <w:rFonts w:hint="eastAsia" w:ascii="方正小标宋_GBK" w:hAnsi="Times New Roman" w:eastAsia="方正小标宋_GBK" w:cs="Times New Roman"/>
          <w:sz w:val="44"/>
          <w:szCs w:val="44"/>
        </w:rPr>
      </w:pPr>
    </w:p>
    <w:p w14:paraId="1D69601A">
      <w:pPr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**</w:t>
      </w:r>
      <w:r>
        <w:rPr>
          <w:rFonts w:hint="eastAsia" w:ascii="方正小标宋_GBK" w:hAnsi="Times New Roman" w:eastAsia="方正小标宋_GBK" w:cs="Times New Roman"/>
          <w:sz w:val="44"/>
          <w:szCs w:val="44"/>
          <w:lang w:eastAsia="zh-CN"/>
        </w:rPr>
        <w:t>单位</w:t>
      </w:r>
      <w:r>
        <w:rPr>
          <w:rFonts w:hint="eastAsia" w:ascii="方正小标宋_GBK" w:hAnsi="Times New Roman" w:eastAsia="方正小标宋_GBK" w:cs="Times New Roman"/>
          <w:sz w:val="44"/>
          <w:szCs w:val="44"/>
        </w:rPr>
        <w:t>1—7月份绩效监控分析报告</w:t>
      </w:r>
    </w:p>
    <w:p w14:paraId="1BE98A36">
      <w:pPr>
        <w:jc w:val="center"/>
        <w:rPr>
          <w:rFonts w:ascii="楷体_GB2312" w:hAnsi="Times New Roman" w:eastAsia="楷体_GB2312" w:cs="Times New Roman"/>
          <w:sz w:val="44"/>
          <w:szCs w:val="44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（参考模板）</w:t>
      </w:r>
    </w:p>
    <w:p w14:paraId="782C04CE">
      <w:pPr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单位</w:t>
      </w:r>
      <w:r>
        <w:rPr>
          <w:rFonts w:hint="eastAsia" w:ascii="黑体" w:hAnsi="黑体" w:eastAsia="黑体" w:cs="Times New Roman"/>
          <w:sz w:val="32"/>
          <w:szCs w:val="32"/>
        </w:rPr>
        <w:t>整体绩效目标完成情况</w:t>
      </w:r>
    </w:p>
    <w:p w14:paraId="4D6DB43E">
      <w:pPr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（一）总体绩效目标完成情况</w:t>
      </w:r>
    </w:p>
    <w:p w14:paraId="01725102">
      <w:pPr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（二）分项绩效目标完成情况</w:t>
      </w:r>
    </w:p>
    <w:p w14:paraId="0987D40F">
      <w:pPr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（三）预算执行情况</w:t>
      </w:r>
    </w:p>
    <w:p w14:paraId="47FEEB57">
      <w:pPr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</w:t>
      </w:r>
      <w:r>
        <w:rPr>
          <w:rFonts w:ascii="黑体" w:hAnsi="黑体" w:eastAsia="黑体" w:cs="Times New Roman"/>
          <w:sz w:val="32"/>
          <w:szCs w:val="32"/>
        </w:rPr>
        <w:t>、</w:t>
      </w:r>
      <w:r>
        <w:rPr>
          <w:rFonts w:hint="eastAsia" w:ascii="黑体" w:hAnsi="黑体" w:eastAsia="黑体" w:cs="Times New Roman"/>
          <w:sz w:val="32"/>
          <w:szCs w:val="32"/>
        </w:rPr>
        <w:t>绩效</w:t>
      </w:r>
      <w:r>
        <w:rPr>
          <w:rFonts w:ascii="黑体" w:hAnsi="黑体" w:eastAsia="黑体" w:cs="Times New Roman"/>
          <w:sz w:val="32"/>
          <w:szCs w:val="32"/>
        </w:rPr>
        <w:t>监控</w:t>
      </w:r>
      <w:r>
        <w:rPr>
          <w:rFonts w:hint="eastAsia" w:ascii="黑体" w:hAnsi="黑体" w:eastAsia="黑体" w:cs="Times New Roman"/>
          <w:sz w:val="32"/>
          <w:szCs w:val="32"/>
        </w:rPr>
        <w:t>工作</w:t>
      </w:r>
      <w:r>
        <w:rPr>
          <w:rFonts w:ascii="黑体" w:hAnsi="黑体" w:eastAsia="黑体" w:cs="Times New Roman"/>
          <w:sz w:val="32"/>
          <w:szCs w:val="32"/>
        </w:rPr>
        <w:t>组织开展情况</w:t>
      </w:r>
    </w:p>
    <w:p w14:paraId="355F0F61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</w:t>
      </w:r>
      <w:r>
        <w:rPr>
          <w:rFonts w:ascii="楷体_GB2312" w:hAnsi="Times New Roman" w:eastAsia="楷体_GB2312" w:cs="Times New Roman"/>
          <w:sz w:val="32"/>
          <w:szCs w:val="32"/>
        </w:rPr>
        <w:t>资金情况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重点说明管理的预算项目个数及资金规模。</w:t>
      </w:r>
    </w:p>
    <w:p w14:paraId="128072E0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（二）绩效</w:t>
      </w:r>
      <w:r>
        <w:rPr>
          <w:rFonts w:ascii="楷体_GB2312" w:hAnsi="Times New Roman" w:eastAsia="楷体_GB2312" w:cs="Times New Roman"/>
          <w:sz w:val="32"/>
          <w:szCs w:val="32"/>
        </w:rPr>
        <w:t>监控工作开展情况：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重点说明</w:t>
      </w:r>
      <w:r>
        <w:rPr>
          <w:rFonts w:ascii="仿宋_GB2312" w:hAnsi="Times New Roman" w:eastAsia="仿宋_GB2312" w:cs="Times New Roman"/>
          <w:sz w:val="32"/>
          <w:szCs w:val="32"/>
        </w:rPr>
        <w:t>预算项目绩效监控具体开展</w:t>
      </w:r>
      <w:r>
        <w:rPr>
          <w:rFonts w:hint="eastAsia" w:ascii="仿宋_GB2312" w:hAnsi="Times New Roman" w:eastAsia="仿宋_GB2312" w:cs="Times New Roman"/>
          <w:sz w:val="32"/>
          <w:szCs w:val="32"/>
        </w:rPr>
        <w:t>方式</w:t>
      </w:r>
      <w:r>
        <w:rPr>
          <w:rFonts w:ascii="仿宋_GB2312" w:hAnsi="Times New Roman" w:eastAsia="仿宋_GB2312" w:cs="Times New Roman"/>
          <w:sz w:val="32"/>
          <w:szCs w:val="32"/>
        </w:rPr>
        <w:t>及过程。</w:t>
      </w:r>
    </w:p>
    <w:p w14:paraId="586240F7">
      <w:pPr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（三）重点监控开展情况。</w:t>
      </w:r>
    </w:p>
    <w:p w14:paraId="0D17478D">
      <w:pPr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</w:t>
      </w:r>
      <w:r>
        <w:rPr>
          <w:rFonts w:ascii="黑体" w:hAnsi="黑体" w:eastAsia="黑体" w:cs="Times New Roman"/>
          <w:sz w:val="32"/>
          <w:szCs w:val="32"/>
        </w:rPr>
        <w:t>、</w:t>
      </w:r>
      <w:r>
        <w:rPr>
          <w:rFonts w:hint="eastAsia" w:ascii="黑体" w:hAnsi="黑体" w:eastAsia="黑体" w:cs="Times New Roman"/>
          <w:sz w:val="32"/>
          <w:szCs w:val="32"/>
        </w:rPr>
        <w:t>绩效</w:t>
      </w:r>
      <w:r>
        <w:rPr>
          <w:rFonts w:ascii="黑体" w:hAnsi="黑体" w:eastAsia="黑体" w:cs="Times New Roman"/>
          <w:sz w:val="32"/>
          <w:szCs w:val="32"/>
        </w:rPr>
        <w:t>监控结果</w:t>
      </w:r>
    </w:p>
    <w:p w14:paraId="7121DEA9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预计年底确定能实现绩效目标的项目  个，涉及资金   万元；不能实现绩效目标的项目  个，涉及资金   万元；有可能实现绩效目标的项目   个，涉及资金     万元。</w:t>
      </w:r>
    </w:p>
    <w:p w14:paraId="246C2E44">
      <w:pPr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根据以上绩效监控结果填写附表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6：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《预算项目绩效监控情况汇总表》和附表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7：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《绩效监控问题项目汇总表》。（注：附表7中所填项目应为附表6中已勾选为有“可能实现”或者“不能实现”的资金项目。如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附表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中均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勾选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“确定能实现”，则无需填写附表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7）</w:t>
      </w:r>
    </w:p>
    <w:p w14:paraId="60AD2B46">
      <w:pPr>
        <w:ind w:firstLine="640" w:firstLineChars="200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Times New Roman"/>
          <w:sz w:val="32"/>
          <w:szCs w:val="32"/>
        </w:rPr>
        <w:t>问题纠偏措施和建议</w:t>
      </w:r>
    </w:p>
    <w:p w14:paraId="43A1B8E8">
      <w:pPr>
        <w:ind w:firstLine="480" w:firstLineChars="15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（一）主要问题</w:t>
      </w:r>
    </w:p>
    <w:p w14:paraId="2507D2D3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对问题项目原因分析：分别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从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上级政策变化、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项</w:t>
      </w:r>
      <w:r>
        <w:rPr>
          <w:rFonts w:hint="eastAsia" w:ascii="仿宋_GB2312" w:hAnsi="Times New Roman" w:eastAsia="仿宋_GB2312" w:cs="Times New Roman"/>
          <w:sz w:val="32"/>
          <w:szCs w:val="32"/>
        </w:rPr>
        <w:t>目谋划、方案、工程初步设计及启动时间、进度、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招投标、政府采购审批流程</w:t>
      </w:r>
      <w:r>
        <w:rPr>
          <w:rFonts w:hint="eastAsia" w:ascii="仿宋_GB2312" w:hAnsi="Times New Roman" w:eastAsia="仿宋_GB2312" w:cs="Times New Roman"/>
          <w:sz w:val="32"/>
          <w:szCs w:val="32"/>
        </w:rPr>
        <w:t>等方面进行判断和分析，详细说明原因。</w:t>
      </w:r>
    </w:p>
    <w:p w14:paraId="104AF44C">
      <w:pPr>
        <w:ind w:firstLine="480" w:firstLineChars="15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（二）改进措施</w:t>
      </w:r>
    </w:p>
    <w:p w14:paraId="4EFAE817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对于执行出现偏差的项目，结合原因分析，提出整改措施；对于预计年底确定无法实现的项目，提出调整意见。</w:t>
      </w:r>
    </w:p>
    <w:p w14:paraId="2637C24D">
      <w:pPr>
        <w:ind w:firstLine="480" w:firstLineChars="15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（三）纠偏情况</w:t>
      </w:r>
    </w:p>
    <w:p w14:paraId="133DC16B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针对项目存在问题，绩效监控过程中已采取的整改措施及整改结果。</w:t>
      </w:r>
    </w:p>
    <w:p w14:paraId="2408E2F9">
      <w:pPr>
        <w:ind w:firstLine="480" w:firstLineChars="15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（四）有关建议</w:t>
      </w:r>
    </w:p>
    <w:p w14:paraId="16369C66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结合有关资金及项目绩效跟踪存在问题，对今后类似项目给出合理、有效的建议。</w:t>
      </w:r>
    </w:p>
    <w:p w14:paraId="6CB4E2E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A598F"/>
    <w:rsid w:val="3DF06BB0"/>
    <w:rsid w:val="3EAB0813"/>
    <w:rsid w:val="3FBE07D0"/>
    <w:rsid w:val="56E602CA"/>
    <w:rsid w:val="6BFFFD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578</Characters>
  <Lines>0</Lines>
  <Paragraphs>0</Paragraphs>
  <TotalTime>19</TotalTime>
  <ScaleCrop>false</ScaleCrop>
  <LinksUpToDate>false</LinksUpToDate>
  <CharactersWithSpaces>596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许洪芳</cp:lastModifiedBy>
  <dcterms:modified xsi:type="dcterms:W3CDTF">2025-07-30T11:02:08Z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eyJoZGlkIjoiOWU1NWIxNGVmYjAzYjJkODg2ODI1MWI3NmRkZDIxMzEiLCJ1c2VySWQiOiIxNjE0NzE3MjM0In0=</vt:lpwstr>
  </property>
  <property fmtid="{D5CDD505-2E9C-101B-9397-08002B2CF9AE}" pid="4" name="ICV">
    <vt:lpwstr>1F5F32F9194A4CBB843F7B0216CCAEFE_13</vt:lpwstr>
  </property>
</Properties>
</file>